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71" w:rsidRDefault="00C671F1">
      <w:pPr>
        <w:pStyle w:val="30"/>
        <w:framePr w:w="9403" w:h="2197" w:hRule="exact" w:wrap="none" w:vAnchor="page" w:hAnchor="page" w:x="1784" w:y="1320"/>
        <w:shd w:val="clear" w:color="auto" w:fill="auto"/>
        <w:spacing w:after="0" w:line="220" w:lineRule="exact"/>
        <w:ind w:left="420"/>
      </w:pPr>
      <w:r>
        <w:t>МИНИСТЕРСТВО</w:t>
      </w:r>
    </w:p>
    <w:p w:rsidR="00F93671" w:rsidRDefault="00C671F1">
      <w:pPr>
        <w:pStyle w:val="30"/>
        <w:framePr w:w="9403" w:h="2197" w:hRule="exact" w:wrap="none" w:vAnchor="page" w:hAnchor="page" w:x="1784" w:y="1320"/>
        <w:shd w:val="clear" w:color="auto" w:fill="auto"/>
        <w:spacing w:after="0" w:line="220" w:lineRule="exact"/>
        <w:ind w:left="420"/>
      </w:pPr>
      <w:r>
        <w:t>ОБРАЗОВАНИЯ</w:t>
      </w:r>
    </w:p>
    <w:p w:rsidR="00F93671" w:rsidRDefault="00C671F1">
      <w:pPr>
        <w:pStyle w:val="40"/>
        <w:framePr w:w="9403" w:h="2197" w:hRule="exact" w:wrap="none" w:vAnchor="page" w:hAnchor="page" w:x="1784" w:y="1320"/>
        <w:shd w:val="clear" w:color="auto" w:fill="auto"/>
        <w:tabs>
          <w:tab w:val="left" w:pos="4510"/>
        </w:tabs>
        <w:spacing w:after="45" w:line="280" w:lineRule="exact"/>
        <w:ind w:left="420"/>
      </w:pPr>
      <w:r>
        <w:rPr>
          <w:rStyle w:val="411pt0pt"/>
        </w:rPr>
        <w:t>САРАТОВСКОЙ ОБЛАСТИ</w:t>
      </w:r>
      <w:r>
        <w:rPr>
          <w:rStyle w:val="411pt0pt"/>
        </w:rPr>
        <w:tab/>
      </w:r>
      <w:r>
        <w:t>Главам муниципальных районов</w:t>
      </w:r>
    </w:p>
    <w:p w:rsidR="00F93671" w:rsidRDefault="00C671F1">
      <w:pPr>
        <w:pStyle w:val="40"/>
        <w:framePr w:w="9403" w:h="2197" w:hRule="exact" w:wrap="none" w:vAnchor="page" w:hAnchor="page" w:x="1784" w:y="1320"/>
        <w:shd w:val="clear" w:color="auto" w:fill="auto"/>
        <w:spacing w:after="0" w:line="182" w:lineRule="exact"/>
        <w:ind w:left="4540"/>
        <w:jc w:val="left"/>
      </w:pPr>
      <w:r>
        <w:t>(городских округов)</w:t>
      </w:r>
    </w:p>
    <w:p w:rsidR="00F93671" w:rsidRDefault="00C671F1">
      <w:pPr>
        <w:pStyle w:val="50"/>
        <w:framePr w:w="9403" w:h="2197" w:hRule="exact" w:wrap="none" w:vAnchor="page" w:hAnchor="page" w:x="1784" w:y="1320"/>
        <w:shd w:val="clear" w:color="auto" w:fill="auto"/>
        <w:spacing w:after="430"/>
        <w:ind w:left="420"/>
      </w:pPr>
      <w:r>
        <w:t>ул. Соляная, 32, г. Саратов, 410002</w:t>
      </w:r>
      <w:r>
        <w:br/>
        <w:t>Тел.: (845-2) 49-21-12; факс (845-2) 28-67-49</w:t>
      </w:r>
      <w:r>
        <w:br/>
      </w:r>
      <w:hyperlink r:id="rId7" w:history="1">
        <w:r>
          <w:rPr>
            <w:rStyle w:val="a3"/>
          </w:rPr>
          <w:t>minobr@minobr.saratov.gov.ru</w:t>
        </w:r>
      </w:hyperlink>
    </w:p>
    <w:p w:rsidR="00F93671" w:rsidRDefault="00C671F1">
      <w:pPr>
        <w:pStyle w:val="60"/>
        <w:framePr w:w="9403" w:h="2197" w:hRule="exact" w:wrap="none" w:vAnchor="page" w:hAnchor="page" w:x="1784" w:y="1320"/>
        <w:shd w:val="clear" w:color="auto" w:fill="auto"/>
        <w:tabs>
          <w:tab w:val="left" w:leader="underscore" w:pos="3524"/>
        </w:tabs>
        <w:spacing w:before="0" w:after="0" w:line="170" w:lineRule="exact"/>
        <w:ind w:left="140"/>
      </w:pPr>
      <w:r>
        <w:t>на №</w:t>
      </w:r>
      <w:r>
        <w:tab/>
      </w:r>
    </w:p>
    <w:p w:rsidR="00F93671" w:rsidRDefault="00C671F1">
      <w:pPr>
        <w:pStyle w:val="20"/>
        <w:framePr w:w="9403" w:h="6439" w:hRule="exact" w:wrap="none" w:vAnchor="page" w:hAnchor="page" w:x="1784" w:y="3831"/>
        <w:shd w:val="clear" w:color="auto" w:fill="auto"/>
        <w:spacing w:before="0"/>
        <w:ind w:firstLine="740"/>
      </w:pPr>
      <w:r>
        <w:t>Министерство образования Саратовской области в целях снижения документационной нагрузки на педагогических работников, во исполнение приказа Министерства просвещения Российской Федерации от 21 июля 2022 года № 582, приказа министерства образования Сар</w:t>
      </w:r>
      <w:r>
        <w:t xml:space="preserve">атовской области от 21 августа 2023 года </w:t>
      </w:r>
      <w:r>
        <w:rPr>
          <w:rStyle w:val="2-1pt"/>
        </w:rPr>
        <w:t>N</w:t>
      </w:r>
      <w:r w:rsidRPr="00160D1A">
        <w:rPr>
          <w:rStyle w:val="2-1pt"/>
          <w:lang w:val="ru-RU"/>
        </w:rPr>
        <w:t>°</w:t>
      </w:r>
      <w:r w:rsidRPr="00160D1A">
        <w:rPr>
          <w:lang w:eastAsia="en-US" w:bidi="en-US"/>
        </w:rPr>
        <w:t xml:space="preserve"> </w:t>
      </w:r>
      <w:r>
        <w:t>1449 «Об организации работы по исполнению частей 6.1, 6.2 статьи 47 Федерального закона от 29 декабря 2012 года № 273-ФЗ «Об образовании в Российской Федерации» информирует.</w:t>
      </w:r>
    </w:p>
    <w:p w:rsidR="00F93671" w:rsidRDefault="00C671F1">
      <w:pPr>
        <w:pStyle w:val="20"/>
        <w:framePr w:w="9403" w:h="6439" w:hRule="exact" w:wrap="none" w:vAnchor="page" w:hAnchor="page" w:x="1784" w:y="3831"/>
        <w:shd w:val="clear" w:color="auto" w:fill="auto"/>
        <w:spacing w:before="0"/>
        <w:ind w:firstLine="920"/>
      </w:pPr>
      <w:r>
        <w:t xml:space="preserve">Органам местного самоуправления, осуществляющим управление в сфере образования </w:t>
      </w:r>
      <w:r>
        <w:rPr>
          <w:rStyle w:val="20pt"/>
        </w:rPr>
        <w:t xml:space="preserve">в срок до 18 декабря 2023 года </w:t>
      </w:r>
      <w:r>
        <w:t>оперативно провести анализ работы по обеспечению снижения документационной нагрузки на педагогов в соответствии с чек-листами согласно приложениям</w:t>
      </w:r>
      <w:r>
        <w:t xml:space="preserve"> №№ 1, 2, 3</w:t>
      </w:r>
    </w:p>
    <w:p w:rsidR="00F93671" w:rsidRDefault="00C671F1">
      <w:pPr>
        <w:pStyle w:val="20"/>
        <w:framePr w:w="9403" w:h="6439" w:hRule="exact" w:wrap="none" w:vAnchor="page" w:hAnchor="page" w:x="1784" w:y="3831"/>
        <w:shd w:val="clear" w:color="auto" w:fill="auto"/>
        <w:spacing w:before="0"/>
        <w:ind w:firstLine="740"/>
      </w:pPr>
      <w:r>
        <w:t xml:space="preserve">Направить информацию по итогам проведенного анализа работы </w:t>
      </w:r>
      <w:r>
        <w:rPr>
          <w:rStyle w:val="20pt"/>
        </w:rPr>
        <w:t xml:space="preserve">18 декабря 2023 года </w:t>
      </w:r>
      <w:r>
        <w:t xml:space="preserve">по адресу электронной почты </w:t>
      </w:r>
      <w:hyperlink r:id="rId8" w:history="1">
        <w:r>
          <w:rPr>
            <w:rStyle w:val="a3"/>
            <w:lang w:val="en-US" w:eastAsia="en-US" w:bidi="en-US"/>
          </w:rPr>
          <w:t>nadzor</w:t>
        </w:r>
        <w:r w:rsidRPr="00160D1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minobr</w:t>
        </w:r>
        <w:r w:rsidRPr="00160D1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saratov</w:t>
        </w:r>
        <w:r w:rsidRPr="00160D1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160D1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60D1A">
        <w:rPr>
          <w:lang w:eastAsia="en-US" w:bidi="en-US"/>
        </w:rPr>
        <w:t xml:space="preserve"> </w:t>
      </w:r>
      <w:r>
        <w:t>по следующей форме: сканированное сопроводительное письмо</w:t>
      </w:r>
      <w:r>
        <w:t xml:space="preserve"> с исходящим номером и подписью должностного лица с заполненными приложениями №№ 1, 3.</w:t>
      </w:r>
    </w:p>
    <w:p w:rsidR="00F93671" w:rsidRDefault="00C671F1">
      <w:pPr>
        <w:pStyle w:val="20"/>
        <w:framePr w:w="9403" w:h="6439" w:hRule="exact" w:wrap="none" w:vAnchor="page" w:hAnchor="page" w:x="1784" w:y="3831"/>
        <w:shd w:val="clear" w:color="auto" w:fill="auto"/>
        <w:spacing w:before="0" w:after="273"/>
        <w:ind w:firstLine="740"/>
      </w:pPr>
      <w:r>
        <w:t>Тему письма оформить в формате: наименование муниципального района _снижение ДН (например: Аткарский МР_снижение ДН).</w:t>
      </w:r>
    </w:p>
    <w:p w:rsidR="00F93671" w:rsidRDefault="00C671F1">
      <w:pPr>
        <w:pStyle w:val="20"/>
        <w:framePr w:w="9403" w:h="6439" w:hRule="exact" w:wrap="none" w:vAnchor="page" w:hAnchor="page" w:x="1784" w:y="3831"/>
        <w:shd w:val="clear" w:color="auto" w:fill="auto"/>
        <w:spacing w:before="0" w:line="280" w:lineRule="exact"/>
        <w:jc w:val="left"/>
      </w:pPr>
      <w:r>
        <w:t>Приложение: на 3 л. в 1 экз.</w:t>
      </w:r>
    </w:p>
    <w:p w:rsidR="00F93671" w:rsidRDefault="00C671F1">
      <w:pPr>
        <w:pStyle w:val="40"/>
        <w:framePr w:w="9403" w:h="1027" w:hRule="exact" w:wrap="none" w:vAnchor="page" w:hAnchor="page" w:x="1784" w:y="10757"/>
        <w:shd w:val="clear" w:color="auto" w:fill="auto"/>
        <w:spacing w:after="0" w:line="322" w:lineRule="exact"/>
        <w:ind w:left="15"/>
        <w:jc w:val="left"/>
      </w:pPr>
      <w:r>
        <w:t>Заместитель министра -</w:t>
      </w:r>
      <w:r>
        <w:t xml:space="preserve"> председатель</w:t>
      </w:r>
      <w:r>
        <w:br/>
        <w:t>комитета по государственному контролю и</w:t>
      </w:r>
      <w:r>
        <w:br/>
        <w:t>надзору в сфере образования</w:t>
      </w:r>
    </w:p>
    <w:p w:rsidR="00F93671" w:rsidRDefault="00C671F1">
      <w:pPr>
        <w:framePr w:wrap="none" w:vAnchor="page" w:hAnchor="page" w:x="7650" w:y="110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"C:\\Users\\ЗА\\Desktop\\media\\image1.jpeg"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5.8pt">
            <v:imagedata r:id="rId9" r:href="rId10"/>
          </v:shape>
        </w:pict>
      </w:r>
      <w:r>
        <w:fldChar w:fldCharType="end"/>
      </w:r>
    </w:p>
    <w:p w:rsidR="00F93671" w:rsidRDefault="00C671F1">
      <w:pPr>
        <w:pStyle w:val="a5"/>
        <w:framePr w:wrap="none" w:vAnchor="page" w:hAnchor="page" w:x="9579" w:y="11409"/>
        <w:shd w:val="clear" w:color="auto" w:fill="auto"/>
        <w:spacing w:line="280" w:lineRule="exact"/>
      </w:pPr>
      <w:r>
        <w:t>А.Ф. Федоров</w:t>
      </w:r>
    </w:p>
    <w:p w:rsidR="00F93671" w:rsidRDefault="00C671F1">
      <w:pPr>
        <w:pStyle w:val="60"/>
        <w:framePr w:w="9403" w:h="754" w:hRule="exact" w:wrap="none" w:vAnchor="page" w:hAnchor="page" w:x="1784" w:y="14607"/>
        <w:shd w:val="clear" w:color="auto" w:fill="auto"/>
        <w:spacing w:before="0" w:after="0" w:line="230" w:lineRule="exact"/>
        <w:jc w:val="left"/>
      </w:pPr>
      <w:r>
        <w:t>Воронкова Ирина Анатольевна,</w:t>
      </w:r>
    </w:p>
    <w:p w:rsidR="00F93671" w:rsidRDefault="00C671F1">
      <w:pPr>
        <w:pStyle w:val="60"/>
        <w:framePr w:w="9403" w:h="754" w:hRule="exact" w:wrap="none" w:vAnchor="page" w:hAnchor="page" w:x="1784" w:y="14607"/>
        <w:shd w:val="clear" w:color="auto" w:fill="auto"/>
        <w:spacing w:before="0" w:after="0" w:line="230" w:lineRule="exact"/>
        <w:jc w:val="left"/>
      </w:pPr>
      <w:hyperlink r:id="rId11" w:history="1">
        <w:r>
          <w:rPr>
            <w:rStyle w:val="a3"/>
          </w:rPr>
          <w:t>nadzor@minobr.saratov.gov.ru</w:t>
        </w:r>
      </w:hyperlink>
      <w:r w:rsidRPr="00160D1A">
        <w:rPr>
          <w:rStyle w:val="61"/>
          <w:lang w:val="ru-RU"/>
        </w:rPr>
        <w:t>.</w:t>
      </w:r>
    </w:p>
    <w:p w:rsidR="00F93671" w:rsidRDefault="00C671F1">
      <w:pPr>
        <w:pStyle w:val="30"/>
        <w:framePr w:w="9403" w:h="754" w:hRule="exact" w:wrap="none" w:vAnchor="page" w:hAnchor="page" w:x="1784" w:y="14607"/>
        <w:shd w:val="clear" w:color="auto" w:fill="auto"/>
        <w:spacing w:after="0" w:line="230" w:lineRule="exact"/>
        <w:jc w:val="left"/>
      </w:pPr>
      <w:r>
        <w:t>8(845-2)49-92-85</w:t>
      </w:r>
    </w:p>
    <w:p w:rsidR="00F93671" w:rsidRDefault="00F93671">
      <w:pPr>
        <w:rPr>
          <w:sz w:val="2"/>
          <w:szCs w:val="2"/>
        </w:rPr>
        <w:sectPr w:rsidR="00F93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671" w:rsidRDefault="00C671F1">
      <w:pPr>
        <w:pStyle w:val="a7"/>
        <w:framePr w:w="9960" w:h="730" w:hRule="exact" w:wrap="none" w:vAnchor="page" w:hAnchor="page" w:x="1583" w:y="512"/>
        <w:shd w:val="clear" w:color="auto" w:fill="auto"/>
        <w:ind w:left="7680"/>
      </w:pPr>
      <w:r>
        <w:lastRenderedPageBreak/>
        <w:t xml:space="preserve">Приложение </w:t>
      </w:r>
    </w:p>
    <w:p w:rsidR="00F93671" w:rsidRDefault="00C671F1">
      <w:pPr>
        <w:pStyle w:val="40"/>
        <w:framePr w:w="10114" w:h="1953" w:hRule="exact" w:wrap="none" w:vAnchor="page" w:hAnchor="page" w:x="1429" w:y="1479"/>
        <w:shd w:val="clear" w:color="auto" w:fill="auto"/>
        <w:spacing w:after="0" w:line="317" w:lineRule="exact"/>
        <w:ind w:left="180"/>
        <w:jc w:val="center"/>
      </w:pPr>
      <w:r>
        <w:t>Чек-лист мероприятий</w:t>
      </w:r>
    </w:p>
    <w:p w:rsidR="00F93671" w:rsidRDefault="00C671F1">
      <w:pPr>
        <w:pStyle w:val="40"/>
        <w:framePr w:w="10114" w:h="1953" w:hRule="exact" w:wrap="none" w:vAnchor="page" w:hAnchor="page" w:x="1429" w:y="1479"/>
        <w:shd w:val="clear" w:color="auto" w:fill="auto"/>
        <w:spacing w:after="0" w:line="317" w:lineRule="exact"/>
        <w:ind w:left="180"/>
        <w:jc w:val="center"/>
      </w:pPr>
      <w:r>
        <w:t xml:space="preserve">по исполнению частей 6.1,6 </w:t>
      </w:r>
      <w:r>
        <w:rPr>
          <w:rStyle w:val="40pt"/>
          <w:b/>
          <w:bCs/>
        </w:rPr>
        <w:t>2</w:t>
      </w:r>
      <w:r>
        <w:t xml:space="preserve"> статьи 47 Федерального закона</w:t>
      </w:r>
      <w:r>
        <w:br/>
        <w:t xml:space="preserve">от 29 декабря 2012 года </w:t>
      </w:r>
      <w:r>
        <w:rPr>
          <w:rStyle w:val="40pt0"/>
        </w:rPr>
        <w:t>N</w:t>
      </w:r>
      <w:r w:rsidRPr="00160D1A">
        <w:rPr>
          <w:rStyle w:val="40pt0"/>
          <w:lang w:val="ru-RU"/>
        </w:rPr>
        <w:t xml:space="preserve">° </w:t>
      </w:r>
      <w:r>
        <w:t>273-ФЗ «Об образовании в Российской</w:t>
      </w:r>
      <w:r>
        <w:br/>
        <w:t xml:space="preserve">Федерации» </w:t>
      </w:r>
      <w:r>
        <w:rPr>
          <w:rStyle w:val="40pt1"/>
          <w:b/>
          <w:bCs/>
        </w:rPr>
        <w:t>для органов местного самоуправления, осуществляющих</w:t>
      </w:r>
      <w:r>
        <w:rPr>
          <w:rStyle w:val="40pt1"/>
          <w:b/>
          <w:bCs/>
        </w:rPr>
        <w:br/>
        <w:t>управление в сфере образования, расположенных на территории Саратовской</w:t>
      </w:r>
    </w:p>
    <w:p w:rsidR="00F93671" w:rsidRDefault="00C671F1">
      <w:pPr>
        <w:pStyle w:val="70"/>
        <w:framePr w:w="10114" w:h="1953" w:hRule="exact" w:wrap="none" w:vAnchor="page" w:hAnchor="page" w:x="1429" w:y="1479"/>
        <w:shd w:val="clear" w:color="auto" w:fill="auto"/>
        <w:spacing w:after="0"/>
        <w:ind w:left="180"/>
      </w:pPr>
      <w:r>
        <w:rPr>
          <w:rStyle w:val="71"/>
          <w:b/>
          <w:bCs/>
          <w:i/>
          <w:iCs/>
        </w:rPr>
        <w:t>области</w:t>
      </w:r>
    </w:p>
    <w:p w:rsidR="00F93671" w:rsidRDefault="00C671F1">
      <w:pPr>
        <w:pStyle w:val="aa"/>
        <w:framePr w:wrap="none" w:vAnchor="page" w:hAnchor="page" w:x="4203" w:y="3964"/>
        <w:shd w:val="clear" w:color="auto" w:fill="auto"/>
        <w:spacing w:line="210" w:lineRule="exact"/>
      </w:pPr>
      <w:r>
        <w:t>(наименование муниципального района)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8294"/>
        <w:gridCol w:w="648"/>
      </w:tblGrid>
      <w:tr w:rsidR="00F9367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lang w:val="en-US" w:eastAsia="en-US" w:bidi="en-US"/>
              </w:rPr>
              <w:t>N°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jc w:val="center"/>
            </w:pPr>
            <w:r>
              <w:rPr>
                <w:rStyle w:val="20pt"/>
              </w:rPr>
              <w:t>Мероприятие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after="180" w:line="280" w:lineRule="exact"/>
              <w:jc w:val="left"/>
            </w:pPr>
            <w:r>
              <w:t>Да/</w:t>
            </w:r>
          </w:p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180" w:line="280" w:lineRule="exact"/>
              <w:jc w:val="left"/>
            </w:pPr>
            <w:r>
              <w:rPr>
                <w:rStyle w:val="20pt"/>
              </w:rPr>
              <w:t>нет</w:t>
            </w: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317" w:lineRule="exact"/>
            </w:pPr>
            <w:r>
              <w:t xml:space="preserve">Приказ о </w:t>
            </w:r>
            <w:r>
              <w:t>назначении ответственного должностного лица из числа сотрудников органа местного самоуправления за исполнение мероприятий по снижению документационной нагрузки на педагогических работников муниципальных образовательных организаций, реализующих основные общ</w:t>
            </w:r>
            <w:r>
              <w:t>еобразовательные программы.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/>
            </w:pPr>
            <w:r>
              <w:t>Создание и сопровождение муниципальной «горячей линии» на 2023- 2024 учебный год по вопросу снижения нагрузки.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317" w:lineRule="exact"/>
            </w:pPr>
            <w:r>
              <w:t xml:space="preserve">Размещение информации об организации «горячей линии», о нормах законодательства, регулирующих объем </w:t>
            </w:r>
            <w:r>
              <w:t>документационной нагрузки на учителей, на официальных сайтах органов местного самоуправления.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/>
            </w:pPr>
            <w:r>
              <w:t xml:space="preserve">Контроль за назначением руководителями муниципальных образовательных организаций, реализующих основные общеобразовательные программы, ответственного лица из </w:t>
            </w:r>
            <w:r>
              <w:t>числа сотрудников образовательной организации за исполнение мероприятий по снижению документационной нагрузки на педагогических работников.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/>
            </w:pPr>
            <w:r>
              <w:t xml:space="preserve">Контроль за разработкой и (или) внесением изменений муниципальными образовательных организациями, реализующими </w:t>
            </w:r>
            <w:r>
              <w:t>основные общеобразовательные программы, в локальные нормативные акты, затрагивающие трудовые права работников, по соблюдению документационной нагрузки педагогов:</w:t>
            </w:r>
          </w:p>
          <w:p w:rsidR="00F93671" w:rsidRDefault="00C671F1">
            <w:pPr>
              <w:pStyle w:val="20"/>
              <w:framePr w:w="9398" w:h="10872" w:wrap="none" w:vAnchor="page" w:hAnchor="page" w:x="1429" w:y="4453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spacing w:before="0" w:line="336" w:lineRule="exact"/>
            </w:pPr>
            <w:r>
              <w:t>положение об электронном журнале,</w:t>
            </w:r>
          </w:p>
          <w:p w:rsidR="00F93671" w:rsidRDefault="00C671F1">
            <w:pPr>
              <w:pStyle w:val="20"/>
              <w:framePr w:w="9398" w:h="10872" w:wrap="none" w:vAnchor="page" w:hAnchor="page" w:x="1429" w:y="4453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before="0" w:line="336" w:lineRule="exact"/>
            </w:pPr>
            <w:r>
              <w:t>правила внутреннего распорядка образовательной организации,</w:t>
            </w:r>
          </w:p>
          <w:p w:rsidR="00F93671" w:rsidRDefault="00C671F1">
            <w:pPr>
              <w:pStyle w:val="20"/>
              <w:framePr w:w="9398" w:h="10872" w:wrap="none" w:vAnchor="page" w:hAnchor="page" w:x="1429" w:y="4453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before="0" w:line="336" w:lineRule="exact"/>
            </w:pPr>
            <w:r>
              <w:t>типовая должностная инструкция учителя и классного руководителя.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 w:line="280" w:lineRule="exact"/>
              <w:ind w:left="160"/>
              <w:jc w:val="left"/>
            </w:pPr>
            <w: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98" w:h="10872" w:wrap="none" w:vAnchor="page" w:hAnchor="page" w:x="1429" w:y="4453"/>
              <w:shd w:val="clear" w:color="auto" w:fill="auto"/>
              <w:spacing w:before="0"/>
            </w:pPr>
            <w:r>
              <w:t xml:space="preserve">Контроль за проведением муниципальными образовательных организациями, реализующими основные общеобразовательные программы, педагогических советов и совещаний по вопросу снижения </w:t>
            </w:r>
            <w:r>
              <w:t>документационной нагрузки на педагогических работников.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98" w:h="10872" w:wrap="none" w:vAnchor="page" w:hAnchor="page" w:x="1429" w:y="4453"/>
              <w:rPr>
                <w:sz w:val="10"/>
                <w:szCs w:val="10"/>
              </w:rPr>
            </w:pPr>
          </w:p>
        </w:tc>
      </w:tr>
    </w:tbl>
    <w:p w:rsidR="00F93671" w:rsidRDefault="00F93671">
      <w:pPr>
        <w:rPr>
          <w:sz w:val="2"/>
          <w:szCs w:val="2"/>
        </w:rPr>
        <w:sectPr w:rsidR="00F93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671" w:rsidRDefault="00C671F1">
      <w:pPr>
        <w:pStyle w:val="40"/>
        <w:framePr w:w="10114" w:h="1376" w:hRule="exact" w:wrap="none" w:vAnchor="page" w:hAnchor="page" w:x="1429" w:y="1277"/>
        <w:shd w:val="clear" w:color="auto" w:fill="auto"/>
        <w:spacing w:after="0" w:line="317" w:lineRule="exact"/>
        <w:ind w:left="240"/>
        <w:jc w:val="center"/>
      </w:pPr>
      <w:r>
        <w:lastRenderedPageBreak/>
        <w:t>Чек-лист мероприятий</w:t>
      </w:r>
    </w:p>
    <w:p w:rsidR="00F93671" w:rsidRDefault="00C671F1">
      <w:pPr>
        <w:pStyle w:val="40"/>
        <w:framePr w:w="10114" w:h="1376" w:hRule="exact" w:wrap="none" w:vAnchor="page" w:hAnchor="page" w:x="1429" w:y="1277"/>
        <w:shd w:val="clear" w:color="auto" w:fill="auto"/>
        <w:spacing w:after="0" w:line="317" w:lineRule="exact"/>
        <w:ind w:left="240"/>
        <w:jc w:val="center"/>
      </w:pPr>
      <w:r>
        <w:t>по исполнению частей 6.1,6.2 статьи 47 Федерального закона</w:t>
      </w:r>
      <w:r>
        <w:br/>
        <w:t>от 29 декабря 2012 года</w:t>
      </w:r>
      <w:r>
        <w:t xml:space="preserve"> № 273-ФЗ «Об образовании в Российской Федерации»</w:t>
      </w:r>
      <w:r>
        <w:br/>
      </w:r>
      <w:r>
        <w:rPr>
          <w:rStyle w:val="40pt1"/>
          <w:b/>
          <w:bCs/>
        </w:rPr>
        <w:t>для руководителей образовательных организаций</w:t>
      </w:r>
    </w:p>
    <w:p w:rsidR="00F93671" w:rsidRDefault="00C671F1">
      <w:pPr>
        <w:pStyle w:val="aa"/>
        <w:framePr w:wrap="none" w:vAnchor="page" w:hAnchor="page" w:x="4050" w:y="3200"/>
        <w:shd w:val="clear" w:color="auto" w:fill="auto"/>
        <w:spacing w:line="210" w:lineRule="exact"/>
      </w:pPr>
      <w:r>
        <w:t>(наименование образовательной организации)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  <w:gridCol w:w="1094"/>
      </w:tblGrid>
      <w:tr w:rsidR="00F9367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№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jc w:val="center"/>
            </w:pPr>
            <w:r>
              <w:rPr>
                <w:rStyle w:val="20pt"/>
              </w:rPr>
              <w:t>Мероприятие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jc w:val="left"/>
            </w:pPr>
            <w:r>
              <w:rPr>
                <w:rStyle w:val="20pt"/>
              </w:rPr>
              <w:t>Да/нет</w:t>
            </w: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1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70" w:lineRule="exact"/>
            </w:pPr>
            <w:r>
              <w:t xml:space="preserve">Приказ о назначении ответственного должностного лица из числа сотрудников образовательной </w:t>
            </w:r>
            <w:r>
              <w:t>организации за исполнение мероприятий по снижению документационной нагрузки на педагогических работников.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2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65" w:lineRule="exact"/>
            </w:pPr>
            <w:r>
              <w:t xml:space="preserve">Информирование педагогических работников о работе «горячей линии» в министерстве образования области по телефону: 8(8452) 49-93-14 и о «горячей </w:t>
            </w:r>
            <w:r>
              <w:t>линии» органов местного самоуправления, осуществляющих управление в сфере образования.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3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70" w:lineRule="exact"/>
            </w:pPr>
            <w:r>
              <w:t xml:space="preserve">Размещение информации о нормах законодательства, регулирующих объем документационной нагрузки педагогических работников, на сайтах и информационных стендах </w:t>
            </w:r>
            <w:r>
              <w:t>образовательных организаций. Доведение до каждого педагога.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29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4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70" w:lineRule="exact"/>
            </w:pPr>
            <w:r>
              <w:t>Разработка и (или) внесение изменений в локальные нормативные акты, затрагивающие трудовые права работников, по соблюдению документационной нагрузки педагогов:</w:t>
            </w:r>
          </w:p>
          <w:p w:rsidR="00F93671" w:rsidRDefault="00C671F1">
            <w:pPr>
              <w:pStyle w:val="20"/>
              <w:framePr w:w="9389" w:h="11597" w:wrap="none" w:vAnchor="page" w:hAnchor="page" w:x="1511" w:y="3709"/>
              <w:numPr>
                <w:ilvl w:val="0"/>
                <w:numId w:val="2"/>
              </w:numPr>
              <w:shd w:val="clear" w:color="auto" w:fill="auto"/>
              <w:tabs>
                <w:tab w:val="left" w:pos="710"/>
              </w:tabs>
              <w:spacing w:before="0" w:after="120" w:line="280" w:lineRule="exact"/>
            </w:pPr>
            <w:r>
              <w:t xml:space="preserve">положение об электронном </w:t>
            </w:r>
            <w:r>
              <w:t>журнале,</w:t>
            </w:r>
          </w:p>
          <w:p w:rsidR="00F93671" w:rsidRDefault="00C671F1">
            <w:pPr>
              <w:pStyle w:val="20"/>
              <w:framePr w:w="9389" w:h="11597" w:wrap="none" w:vAnchor="page" w:hAnchor="page" w:x="1511" w:y="3709"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before="120" w:line="331" w:lineRule="exact"/>
            </w:pPr>
            <w:r>
              <w:t>правила внутреннего распорядка образовательной организации,</w:t>
            </w:r>
          </w:p>
          <w:p w:rsidR="00F93671" w:rsidRDefault="00C671F1">
            <w:pPr>
              <w:pStyle w:val="20"/>
              <w:framePr w:w="9389" w:h="11597" w:wrap="none" w:vAnchor="page" w:hAnchor="page" w:x="1511" w:y="3709"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before="0" w:line="331" w:lineRule="exact"/>
            </w:pPr>
            <w:r>
              <w:t>типовая должностная инструкция учителя и классного руководителя.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74" w:lineRule="exact"/>
            </w:pPr>
            <w:r>
              <w:t xml:space="preserve">Проведение совещаний и педагогических советов по вопросу снижения документационной нагрузки на педагогических </w:t>
            </w:r>
            <w:r>
              <w:t>работников.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280" w:lineRule="exact"/>
              <w:ind w:left="220"/>
              <w:jc w:val="left"/>
            </w:pPr>
            <w: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89" w:h="11597" w:wrap="none" w:vAnchor="page" w:hAnchor="page" w:x="1511" w:y="3709"/>
              <w:shd w:val="clear" w:color="auto" w:fill="auto"/>
              <w:spacing w:before="0" w:line="365" w:lineRule="exact"/>
            </w:pPr>
            <w:r>
              <w:t xml:space="preserve">Контроль за недопустимостью возложения на педагогических работников работы, связанной с подготовкой документов за пределами перечня документации, утвержденного приказом Министерства просвещения Российской Федерации от 21 июля 2022 года № </w:t>
            </w:r>
            <w:r>
              <w:t>582.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89" w:h="11597" w:wrap="none" w:vAnchor="page" w:hAnchor="page" w:x="1511" w:y="3709"/>
              <w:rPr>
                <w:sz w:val="10"/>
                <w:szCs w:val="10"/>
              </w:rPr>
            </w:pPr>
          </w:p>
        </w:tc>
      </w:tr>
    </w:tbl>
    <w:p w:rsidR="00F93671" w:rsidRDefault="00F93671">
      <w:pPr>
        <w:rPr>
          <w:sz w:val="2"/>
          <w:szCs w:val="2"/>
        </w:rPr>
        <w:sectPr w:rsidR="00F936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93671" w:rsidRDefault="00C671F1">
      <w:pPr>
        <w:pStyle w:val="40"/>
        <w:framePr w:w="10114" w:h="1061" w:hRule="exact" w:wrap="none" w:vAnchor="page" w:hAnchor="page" w:x="1429" w:y="1489"/>
        <w:shd w:val="clear" w:color="auto" w:fill="auto"/>
        <w:spacing w:after="0" w:line="322" w:lineRule="exact"/>
        <w:ind w:left="740"/>
        <w:jc w:val="center"/>
      </w:pPr>
      <w:r>
        <w:lastRenderedPageBreak/>
        <w:t>Сводная информация по выполнению чек-листа мероприятий</w:t>
      </w:r>
      <w:r>
        <w:br/>
        <w:t>по снижению документационной нагрузки</w:t>
      </w:r>
      <w:r>
        <w:br/>
      </w:r>
      <w:r>
        <w:rPr>
          <w:rStyle w:val="40pt1"/>
          <w:b/>
          <w:bCs/>
        </w:rPr>
        <w:t>муниципальными образовательными организациями</w:t>
      </w:r>
    </w:p>
    <w:p w:rsidR="00F93671" w:rsidRDefault="00C671F1">
      <w:pPr>
        <w:pStyle w:val="aa"/>
        <w:framePr w:wrap="none" w:vAnchor="page" w:hAnchor="page" w:x="4199" w:y="3095"/>
        <w:shd w:val="clear" w:color="auto" w:fill="auto"/>
        <w:spacing w:line="210" w:lineRule="exact"/>
      </w:pPr>
      <w:r>
        <w:t>(наименование муниципального района)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536"/>
        <w:gridCol w:w="864"/>
        <w:gridCol w:w="1032"/>
        <w:gridCol w:w="1032"/>
        <w:gridCol w:w="1051"/>
        <w:gridCol w:w="1042"/>
        <w:gridCol w:w="1032"/>
        <w:gridCol w:w="1066"/>
      </w:tblGrid>
      <w:tr w:rsidR="00F93671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ОО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83" w:lineRule="exact"/>
              <w:jc w:val="center"/>
            </w:pPr>
            <w:r>
              <w:rPr>
                <w:rStyle w:val="211pt"/>
              </w:rPr>
              <w:t>Выполнение пунктов чек-листа (приложение 2) да/нет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%</w:t>
            </w:r>
          </w:p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 ния чек- листа</w:t>
            </w: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10" w:lineRule="exact"/>
              <w:jc w:val="left"/>
            </w:pPr>
            <w:r>
              <w:rPr>
                <w:rStyle w:val="2Tahoma105pt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10" w:lineRule="exact"/>
              <w:jc w:val="left"/>
            </w:pPr>
            <w:r>
              <w:rPr>
                <w:rStyle w:val="2Tahoma105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10" w:lineRule="exact"/>
              <w:jc w:val="left"/>
            </w:pPr>
            <w:r>
              <w:rPr>
                <w:rStyle w:val="2Tahoma105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10" w:lineRule="exact"/>
              <w:jc w:val="left"/>
            </w:pPr>
            <w:r>
              <w:rPr>
                <w:rStyle w:val="2Tahoma105pt"/>
              </w:rPr>
              <w:t>6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</w:tr>
      <w:tr w:rsidR="00F93671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F93671">
            <w:pPr>
              <w:framePr w:w="9331" w:h="5357" w:wrap="none" w:vAnchor="page" w:hAnchor="page" w:x="1477" w:y="3599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Количество ОО по муниципально му району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% «да»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05pt"/>
              </w:rPr>
              <w:t>%</w:t>
            </w:r>
            <w:r>
              <w:rPr>
                <w:rStyle w:val="211pt"/>
              </w:rPr>
              <w:t xml:space="preserve"> «да»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05pt"/>
              </w:rPr>
              <w:t>%</w:t>
            </w:r>
            <w:r>
              <w:rPr>
                <w:rStyle w:val="211pt"/>
              </w:rPr>
              <w:t xml:space="preserve"> «да»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05pt"/>
              </w:rPr>
              <w:t>%</w:t>
            </w:r>
            <w:r>
              <w:rPr>
                <w:rStyle w:val="211pt"/>
              </w:rPr>
              <w:t xml:space="preserve"> «да»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% </w:t>
            </w:r>
            <w:r>
              <w:rPr>
                <w:rStyle w:val="211pt"/>
              </w:rPr>
              <w:t>«да»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20" w:lineRule="exact"/>
              <w:jc w:val="left"/>
            </w:pPr>
            <w:r>
              <w:rPr>
                <w:rStyle w:val="2105pt"/>
              </w:rPr>
              <w:t>%</w:t>
            </w:r>
            <w:r>
              <w:rPr>
                <w:rStyle w:val="211pt"/>
              </w:rPr>
              <w:t xml:space="preserve"> «да»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Общий</w:t>
            </w:r>
          </w:p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%</w:t>
            </w:r>
          </w:p>
          <w:p w:rsidR="00F93671" w:rsidRDefault="00C671F1">
            <w:pPr>
              <w:pStyle w:val="20"/>
              <w:framePr w:w="9331" w:h="5357" w:wrap="none" w:vAnchor="page" w:hAnchor="page" w:x="1477" w:y="3599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выполне ния чек- листов ОО</w:t>
            </w:r>
          </w:p>
        </w:tc>
      </w:tr>
    </w:tbl>
    <w:p w:rsidR="00F93671" w:rsidRDefault="00F93671">
      <w:pPr>
        <w:rPr>
          <w:sz w:val="2"/>
          <w:szCs w:val="2"/>
        </w:rPr>
      </w:pPr>
      <w:bookmarkStart w:id="0" w:name="_GoBack"/>
      <w:bookmarkEnd w:id="0"/>
    </w:p>
    <w:sectPr w:rsidR="00F936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1F1" w:rsidRDefault="00C671F1">
      <w:r>
        <w:separator/>
      </w:r>
    </w:p>
  </w:endnote>
  <w:endnote w:type="continuationSeparator" w:id="0">
    <w:p w:rsidR="00C671F1" w:rsidRDefault="00C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1F1" w:rsidRDefault="00C671F1"/>
  </w:footnote>
  <w:footnote w:type="continuationSeparator" w:id="0">
    <w:p w:rsidR="00C671F1" w:rsidRDefault="00C67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A5C04"/>
    <w:multiLevelType w:val="multilevel"/>
    <w:tmpl w:val="8D36B5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57D77"/>
    <w:multiLevelType w:val="multilevel"/>
    <w:tmpl w:val="1A0A4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3671"/>
    <w:rsid w:val="00160D1A"/>
    <w:rsid w:val="00C671F1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EC380-01DF-43A8-8DBD-D283E0D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11pt0pt">
    <w:name w:val="Основной текст (4) + 11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0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0pt1">
    <w:name w:val="Основной текст (4) +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5pt">
    <w:name w:val="Основной текст (2) + Tahoma;10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minobr.saratov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nobr@minobr.saratov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zor@minobr.saratov.gov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</cp:lastModifiedBy>
  <cp:revision>3</cp:revision>
  <dcterms:created xsi:type="dcterms:W3CDTF">2023-12-14T12:52:00Z</dcterms:created>
  <dcterms:modified xsi:type="dcterms:W3CDTF">2023-12-14T12:53:00Z</dcterms:modified>
</cp:coreProperties>
</file>